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520" w:lineRule="exact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新疆师范大学2018年度优秀班主任人名单</w:t>
      </w:r>
      <w:bookmarkStart w:id="0" w:name="_GoBack"/>
      <w:bookmarkEnd w:id="0"/>
    </w:p>
    <w:tbl>
      <w:tblPr>
        <w:tblStyle w:val="2"/>
        <w:tblW w:w="8456" w:type="dxa"/>
        <w:jc w:val="center"/>
        <w:tblInd w:w="-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1959"/>
        <w:gridCol w:w="1740"/>
        <w:gridCol w:w="3000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所带班级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谭兴华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小学教育（理科方向）16-2班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初等教育学院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王春晖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特殊教育17-5班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地理科学与旅游学院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赵直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旅游管理16-5班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地理科学与旅游学院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地理信息科学16-3班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汉语国际教育17-1班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李佳佳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化学16-3班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化学化工学院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赵淑贤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环境工程17-8班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计算机科学技术学院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李海芳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计算机科学技术学院17-1班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娜迪拉·阿不都热苏力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经济学14-2、人资14-3班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曹文芝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生物工程16-4班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庄伟伟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生物科学16-1班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侯传燕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数学与应用数学15-2班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董玉成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数学与应用数学14-1班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刘晶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运动训练15-56班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马雯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体育教育15-2班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古丽布斯坦·马木提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乌尔都语17-6班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乌仁高娃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俄语17-4班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戴虎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舞蹈学17-8班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穆巴拉克·伊米提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音乐学16-4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熊春林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仿宋" w:hAnsi="仿宋" w:eastAsia="仿宋" w:cs="仿宋"/>
                <w:sz w:val="21"/>
                <w:szCs w:val="21"/>
                <w:lang w:val="en-US" w:eastAsia="zh-CN" w:bidi="ar"/>
              </w:rPr>
              <w:t>教育技术16-2班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阿不来提·瓦依提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教育技术17-2班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阿不都米吉提·吾买尔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法学17-1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周建鹏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公管15-4班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胡潇元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汉语言17-5班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宋晓云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汉语言文学15-2班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张艳燕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物理学17-2班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物理与电子工程学院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沈丽娜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物理学16-3班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赵娟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2017-31班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张浩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2016-11班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刘洋阳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2016-14班；2018-23班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孙甜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预科教育学院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郭珊珊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2017-38班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绘画15-6、15-7班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郭文礼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环境设计15-4班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历史学与社会学学院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刘海燕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文物与博物馆学16-3班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exact"/>
          <w:jc w:val="center"/>
        </w:trPr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历史学与社会学学院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拜海提江·乌斯满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历史学15-1班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文物与博物馆学15-3班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1906" w:h="16838"/>
      <w:pgMar w:top="816" w:right="1576" w:bottom="703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B5444"/>
    <w:rsid w:val="42F71C3A"/>
    <w:rsid w:val="61543EE8"/>
    <w:rsid w:val="6A2953B6"/>
    <w:rsid w:val="77EC6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远航2</cp:lastModifiedBy>
  <dcterms:modified xsi:type="dcterms:W3CDTF">2019-03-13T02:40:52Z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